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BD" w:rsidRPr="004A19BD" w:rsidRDefault="004A19BD" w:rsidP="004A19BD">
      <w:pPr>
        <w:pBdr>
          <w:top w:val="nil"/>
          <w:left w:val="nil"/>
          <w:bottom w:val="nil"/>
          <w:right w:val="nil"/>
          <w:between w:val="nil"/>
        </w:pBdr>
        <w:ind w:left="731"/>
        <w:jc w:val="center"/>
        <w:rPr>
          <w:b/>
          <w:bCs/>
          <w:color w:val="000000"/>
          <w:sz w:val="24"/>
          <w:szCs w:val="24"/>
        </w:rPr>
      </w:pPr>
      <w:r w:rsidRPr="004A19BD">
        <w:rPr>
          <w:b/>
          <w:bCs/>
          <w:color w:val="000000"/>
          <w:sz w:val="24"/>
          <w:szCs w:val="24"/>
        </w:rPr>
        <w:t>ФГАОУ ВО «КРЫМСКИЙ ФЕДЕРАЛЬНЫЙ УНИВЕРСИТЕТ ИМЕНИ В.И. ВЕРНАДСКОГО»</w:t>
      </w:r>
    </w:p>
    <w:p w:rsidR="004A19BD" w:rsidRPr="004A19BD" w:rsidRDefault="004A19BD" w:rsidP="004A19BD">
      <w:pPr>
        <w:pBdr>
          <w:top w:val="nil"/>
          <w:left w:val="nil"/>
          <w:bottom w:val="nil"/>
          <w:right w:val="nil"/>
          <w:between w:val="nil"/>
        </w:pBdr>
        <w:ind w:left="731"/>
        <w:jc w:val="center"/>
        <w:rPr>
          <w:b/>
          <w:bCs/>
          <w:color w:val="000000"/>
          <w:sz w:val="24"/>
          <w:szCs w:val="24"/>
        </w:rPr>
      </w:pPr>
      <w:r w:rsidRPr="004A19BD">
        <w:rPr>
          <w:b/>
          <w:bCs/>
          <w:color w:val="000000"/>
          <w:sz w:val="24"/>
          <w:szCs w:val="24"/>
        </w:rPr>
        <w:t>СТУДЕНЧЕСКОЕ НАУЧНОЕ ОБЩЕСТВО КРЫМСКОГО ФЕДЕРАЛЬНОГО УНИВЕРСИТЕТА ИМЕНИ В.И. ВЕРНАДСКОГО</w:t>
      </w:r>
    </w:p>
    <w:p w:rsidR="004A19BD" w:rsidRPr="004A19BD" w:rsidRDefault="004A19BD" w:rsidP="004A19BD">
      <w:pPr>
        <w:pBdr>
          <w:top w:val="nil"/>
          <w:left w:val="nil"/>
          <w:bottom w:val="nil"/>
          <w:right w:val="nil"/>
          <w:between w:val="nil"/>
        </w:pBdr>
        <w:ind w:left="731"/>
        <w:jc w:val="center"/>
        <w:rPr>
          <w:b/>
          <w:bCs/>
          <w:color w:val="000000"/>
          <w:sz w:val="24"/>
          <w:szCs w:val="24"/>
        </w:rPr>
      </w:pPr>
      <w:r w:rsidRPr="004A19BD">
        <w:rPr>
          <w:b/>
          <w:bCs/>
          <w:color w:val="000000"/>
          <w:sz w:val="24"/>
          <w:szCs w:val="24"/>
        </w:rPr>
        <w:t>СОВЕТ МОЛОДЫХ УЧЕНЫХ</w:t>
      </w:r>
    </w:p>
    <w:p w:rsidR="001D3EF5" w:rsidRDefault="00AC0EFD">
      <w:pPr>
        <w:pBdr>
          <w:top w:val="nil"/>
          <w:left w:val="nil"/>
          <w:bottom w:val="nil"/>
          <w:right w:val="nil"/>
          <w:between w:val="nil"/>
        </w:pBdr>
        <w:ind w:left="731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</w:r>
      <w:r>
        <w:rPr>
          <w:noProof/>
          <w:color w:val="000000"/>
          <w:sz w:val="24"/>
          <w:szCs w:val="24"/>
        </w:rPr>
        <w:pict>
          <v:group id="Группа 9" o:spid="_x0000_s1026" style="width:463.45pt;height:200.05pt;mso-position-horizontal-relative:char;mso-position-vertical-relative:line" coordorigin="24030,25096" coordsize="58858,25406">
            <v:group id="Группа 1" o:spid="_x0000_s1027" style="position:absolute;left:24030;top:25096;width:58859;height:25407" coordsize="9269,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<v:rect id="Прямоугольник 2" o:spid="_x0000_s1028" style="position:absolute;width:9250;height:40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<v:textbox inset="2.53958mm,2.53958mm,2.53958mm,2.53958mm">
                  <w:txbxContent>
                    <w:p w:rsidR="001D3EF5" w:rsidRDefault="001D3EF5">
                      <w:pPr>
                        <w:textDirection w:val="btLr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4" o:spid="_x0000_s1029" type="#_x0000_t75" style="position:absolute;top:67;width:5040;height:3934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">
                <v:imagedata r:id="rId9" o:title=""/>
              </v:shape>
              <v:shape id="Shape 5" o:spid="_x0000_s1030" type="#_x0000_t75" style="position:absolute;left:4629;width:4640;height:3881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">
                <v:imagedata r:id="rId10" o:title=""/>
              </v:shape>
            </v:group>
            <w10:wrap type="none"/>
            <w10:anchorlock/>
          </v:group>
        </w:pict>
      </w:r>
    </w:p>
    <w:p w:rsidR="001D3EF5" w:rsidRDefault="001D3EF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D3EF5" w:rsidRDefault="001D3EF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D3EF5" w:rsidRDefault="001D3EF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D3EF5" w:rsidRDefault="001A1C4F">
      <w:pPr>
        <w:pStyle w:val="1"/>
        <w:spacing w:before="0"/>
        <w:ind w:left="0" w:right="497" w:firstLine="851"/>
        <w:rPr>
          <w:sz w:val="36"/>
          <w:szCs w:val="36"/>
        </w:rPr>
      </w:pPr>
      <w:r>
        <w:rPr>
          <w:color w:val="7B1717"/>
          <w:sz w:val="36"/>
          <w:szCs w:val="36"/>
        </w:rPr>
        <w:t>VI</w:t>
      </w:r>
      <w:r w:rsidR="003E1177" w:rsidRPr="003E1177">
        <w:rPr>
          <w:color w:val="7B1717"/>
          <w:sz w:val="36"/>
          <w:szCs w:val="36"/>
        </w:rPr>
        <w:t>I</w:t>
      </w:r>
      <w:r>
        <w:rPr>
          <w:color w:val="7B1717"/>
          <w:sz w:val="36"/>
          <w:szCs w:val="36"/>
        </w:rPr>
        <w:t xml:space="preserve"> Конкурс стендовых докладов</w:t>
      </w:r>
    </w:p>
    <w:p w:rsidR="001D3EF5" w:rsidRDefault="001D3EF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1D3EF5" w:rsidRDefault="001A1C4F">
      <w:pPr>
        <w:pStyle w:val="2"/>
        <w:ind w:right="410" w:firstLine="962"/>
        <w:rPr>
          <w:sz w:val="24"/>
          <w:szCs w:val="24"/>
        </w:rPr>
      </w:pPr>
      <w:r>
        <w:rPr>
          <w:color w:val="1E6CA4"/>
          <w:sz w:val="24"/>
          <w:szCs w:val="24"/>
        </w:rPr>
        <w:t>22 мая 202</w:t>
      </w:r>
      <w:r w:rsidR="00E40303">
        <w:rPr>
          <w:color w:val="1E6CA4"/>
          <w:sz w:val="24"/>
          <w:szCs w:val="24"/>
        </w:rPr>
        <w:t>6</w:t>
      </w:r>
      <w:r>
        <w:rPr>
          <w:color w:val="1E6CA4"/>
          <w:sz w:val="24"/>
          <w:szCs w:val="24"/>
        </w:rPr>
        <w:t xml:space="preserve"> г.</w:t>
      </w:r>
    </w:p>
    <w:p w:rsidR="001D3EF5" w:rsidRDefault="001D3EF5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1D3EF5" w:rsidRDefault="001A1C4F">
      <w:pPr>
        <w:pBdr>
          <w:top w:val="nil"/>
          <w:left w:val="nil"/>
          <w:bottom w:val="nil"/>
          <w:right w:val="nil"/>
          <w:between w:val="nil"/>
        </w:pBdr>
        <w:ind w:left="1060" w:right="5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УВАЖАЕМЫЕ КОЛЛЕГИ!</w:t>
      </w:r>
    </w:p>
    <w:p w:rsidR="001D3EF5" w:rsidRDefault="001A1C4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Приглашаем Вас принять участие в VI</w:t>
      </w:r>
      <w:r w:rsidR="00E40303"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Конкурсе стендовых докладов, который состоится 22 мая 202</w:t>
      </w:r>
      <w:r w:rsidR="00E4030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года в г. Симферополь.</w:t>
      </w:r>
    </w:p>
    <w:p w:rsidR="001D3EF5" w:rsidRDefault="001A1C4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Организаторами Конкурса выступают ФГАОУ ВО «Крымский федеральный университет имени В.И. Вернадского», Студенческое научное общество (СНО) Крымского федерального университета имени В.И. Вернадского, Совет молодых ученых (СМУ) имени В.И. Вернадского.</w:t>
      </w:r>
    </w:p>
    <w:p w:rsidR="001D3EF5" w:rsidRDefault="001A1C4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участию в конкурсе приглашаются студенты и аспиранты Крымского федерального университета имени В.И. Вернадского всех направлений подготовки. Каждый участник может участвовать индивидуально или ко</w:t>
      </w:r>
      <w:r>
        <w:rPr>
          <w:sz w:val="24"/>
          <w:szCs w:val="24"/>
        </w:rPr>
        <w:t>ллективом</w:t>
      </w:r>
      <w:r>
        <w:rPr>
          <w:color w:val="000000"/>
          <w:sz w:val="24"/>
          <w:szCs w:val="24"/>
        </w:rPr>
        <w:t xml:space="preserve"> до 3 человек включительно.</w:t>
      </w:r>
    </w:p>
    <w:p w:rsidR="001D3EF5" w:rsidRDefault="001A1C4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Конкурс стендовых докладов – это научная площадка, созданная для студенческих академических дискуссий и реализации студентами своих научных работ.</w:t>
      </w:r>
    </w:p>
    <w:p w:rsidR="001D3EF5" w:rsidRDefault="001D3EF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:rsidR="001D3EF5" w:rsidRDefault="001A1C4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На конкурсе предполагается открытый список тем. Для участия в </w:t>
      </w:r>
      <w:r>
        <w:rPr>
          <w:color w:val="000000"/>
          <w:sz w:val="24"/>
          <w:szCs w:val="24"/>
        </w:rPr>
        <w:t xml:space="preserve">конкурсе студент может предложить </w:t>
      </w:r>
      <w:r>
        <w:rPr>
          <w:b/>
          <w:color w:val="000000"/>
          <w:sz w:val="24"/>
          <w:szCs w:val="24"/>
          <w:u w:val="single"/>
        </w:rPr>
        <w:t>только</w:t>
      </w:r>
      <w:r>
        <w:rPr>
          <w:color w:val="000000"/>
          <w:sz w:val="24"/>
          <w:szCs w:val="24"/>
        </w:rPr>
        <w:t xml:space="preserve"> свою, </w:t>
      </w:r>
      <w:r>
        <w:rPr>
          <w:sz w:val="24"/>
          <w:szCs w:val="24"/>
        </w:rPr>
        <w:t>ранее</w:t>
      </w:r>
      <w:r>
        <w:rPr>
          <w:color w:val="000000"/>
          <w:sz w:val="24"/>
          <w:szCs w:val="24"/>
        </w:rPr>
        <w:t xml:space="preserve"> не опубликованную научную работу.</w:t>
      </w:r>
    </w:p>
    <w:p w:rsidR="001D3EF5" w:rsidRDefault="001A1C4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взнос для участников </w:t>
      </w:r>
      <w:r>
        <w:rPr>
          <w:sz w:val="24"/>
          <w:szCs w:val="24"/>
          <w:u w:val="single"/>
        </w:rPr>
        <w:t>не предполагается.</w:t>
      </w:r>
    </w:p>
    <w:p w:rsidR="001D3EF5" w:rsidRDefault="001D3EF5">
      <w:pPr>
        <w:rPr>
          <w:sz w:val="24"/>
          <w:szCs w:val="24"/>
        </w:rPr>
      </w:pPr>
    </w:p>
    <w:p w:rsidR="001D3EF5" w:rsidRDefault="00FE2B7F">
      <w:pPr>
        <w:ind w:right="-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УСЛОВИЯ УЧАСТИЯ</w:t>
      </w:r>
    </w:p>
    <w:p w:rsidR="0045124C" w:rsidRPr="00FE2B7F" w:rsidRDefault="001A1C4F">
      <w:pPr>
        <w:ind w:right="-4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Для участия в конкурсе </w:t>
      </w:r>
      <w:r>
        <w:rPr>
          <w:sz w:val="24"/>
          <w:szCs w:val="24"/>
        </w:rPr>
        <w:t xml:space="preserve">необходимо отправить </w:t>
      </w:r>
      <w:r>
        <w:rPr>
          <w:sz w:val="24"/>
          <w:szCs w:val="24"/>
          <w:u w:val="single"/>
        </w:rPr>
        <w:t>заявку</w:t>
      </w:r>
      <w:r>
        <w:rPr>
          <w:sz w:val="24"/>
          <w:szCs w:val="24"/>
        </w:rPr>
        <w:t xml:space="preserve"> в электронном виде заполнив </w:t>
      </w:r>
      <w:r w:rsidR="00E40303">
        <w:rPr>
          <w:sz w:val="24"/>
          <w:szCs w:val="24"/>
        </w:rPr>
        <w:t>Яндекс</w:t>
      </w:r>
      <w:r>
        <w:rPr>
          <w:sz w:val="24"/>
          <w:szCs w:val="24"/>
        </w:rPr>
        <w:t xml:space="preserve">-форму </w:t>
      </w:r>
      <w:r w:rsidR="0045124C">
        <w:rPr>
          <w:sz w:val="24"/>
          <w:szCs w:val="24"/>
        </w:rPr>
        <w:t>не позже 8 мая 2026 г.</w:t>
      </w:r>
      <w:r w:rsidR="00FE2B7F">
        <w:rPr>
          <w:sz w:val="24"/>
          <w:szCs w:val="24"/>
        </w:rPr>
        <w:t>, до 20.00</w:t>
      </w:r>
      <w:r w:rsidR="0045124C">
        <w:rPr>
          <w:sz w:val="24"/>
          <w:szCs w:val="24"/>
        </w:rPr>
        <w:t xml:space="preserve">, прикрепив </w:t>
      </w:r>
      <w:r w:rsidR="0045124C" w:rsidRPr="0045124C">
        <w:rPr>
          <w:sz w:val="24"/>
          <w:szCs w:val="24"/>
          <w:u w:val="single"/>
        </w:rPr>
        <w:t>доклад</w:t>
      </w:r>
      <w:r w:rsidR="0045124C" w:rsidRPr="0045124C">
        <w:rPr>
          <w:sz w:val="24"/>
          <w:szCs w:val="24"/>
        </w:rPr>
        <w:t>, оформленный по образцу (Приложения 1 и 2)</w:t>
      </w:r>
      <w:r w:rsidR="0045124C">
        <w:rPr>
          <w:sz w:val="24"/>
          <w:szCs w:val="24"/>
        </w:rPr>
        <w:t xml:space="preserve">, и рецензию научного руководителя (в произвольной форме с подписью) </w:t>
      </w:r>
      <w:r>
        <w:rPr>
          <w:sz w:val="24"/>
          <w:szCs w:val="24"/>
        </w:rPr>
        <w:t xml:space="preserve">по ссылке: </w:t>
      </w:r>
    </w:p>
    <w:p w:rsidR="00B14A17" w:rsidRDefault="00AC0EFD" w:rsidP="00B14A17">
      <w:pPr>
        <w:ind w:right="-43"/>
        <w:jc w:val="both"/>
        <w:rPr>
          <w:rFonts w:ascii="Calibri" w:eastAsia="Calibri" w:hAnsi="Calibri"/>
          <w:kern w:val="2"/>
          <w:lang w:eastAsia="en-US"/>
        </w:rPr>
      </w:pPr>
      <w:hyperlink r:id="rId11" w:history="1">
        <w:r w:rsidR="00B14A17" w:rsidRPr="00784293">
          <w:rPr>
            <w:rStyle w:val="af3"/>
            <w:b/>
            <w:bCs/>
            <w:sz w:val="32"/>
            <w:szCs w:val="32"/>
          </w:rPr>
          <w:t>https://forms.yandex.ru/u/69de0d38eb6146e40826dc94</w:t>
        </w:r>
      </w:hyperlink>
      <w:r w:rsidR="00B14A17">
        <w:rPr>
          <w:b/>
          <w:bCs/>
          <w:sz w:val="32"/>
          <w:szCs w:val="32"/>
        </w:rPr>
        <w:t xml:space="preserve">. </w:t>
      </w:r>
      <w:r w:rsidR="00B14A17" w:rsidRPr="00B14A17">
        <w:rPr>
          <w:rFonts w:ascii="Calibri" w:eastAsia="Calibri" w:hAnsi="Calibri"/>
          <w:kern w:val="2"/>
          <w:lang w:eastAsia="en-US"/>
        </w:rPr>
        <w:t xml:space="preserve">Требования к докладу: </w:t>
      </w:r>
      <w:r w:rsidR="00B14A17" w:rsidRPr="00B14A17">
        <w:rPr>
          <w:rFonts w:ascii="Calibri" w:eastAsia="Calibri" w:hAnsi="Calibri"/>
          <w:kern w:val="2"/>
          <w:lang w:eastAsia="en-US"/>
        </w:rPr>
        <w:lastRenderedPageBreak/>
        <w:t xml:space="preserve">стенд - А0 (841*1189 мм) Текст - 14 </w:t>
      </w:r>
      <w:proofErr w:type="spellStart"/>
      <w:r w:rsidR="00B14A17" w:rsidRPr="00B14A17">
        <w:rPr>
          <w:rFonts w:ascii="Calibri" w:eastAsia="Calibri" w:hAnsi="Calibri"/>
          <w:kern w:val="2"/>
          <w:lang w:eastAsia="en-US"/>
        </w:rPr>
        <w:t>пт</w:t>
      </w:r>
      <w:proofErr w:type="spellEnd"/>
      <w:r w:rsidR="00B14A17" w:rsidRPr="00B14A17">
        <w:rPr>
          <w:rFonts w:ascii="Calibri" w:eastAsia="Calibri" w:hAnsi="Calibri"/>
          <w:kern w:val="2"/>
          <w:lang w:eastAsia="en-US"/>
        </w:rPr>
        <w:t>, от 5 до 10 тыс. знаков</w:t>
      </w:r>
      <w:r w:rsidR="00B14A17">
        <w:rPr>
          <w:rFonts w:ascii="Calibri" w:eastAsia="Calibri" w:hAnsi="Calibri"/>
          <w:kern w:val="2"/>
          <w:lang w:eastAsia="en-US"/>
        </w:rPr>
        <w:t>.</w:t>
      </w:r>
    </w:p>
    <w:p w:rsidR="001D3EF5" w:rsidRPr="0045124C" w:rsidRDefault="00FE2B7F" w:rsidP="00B14A17">
      <w:pPr>
        <w:ind w:right="-43"/>
        <w:jc w:val="center"/>
        <w:rPr>
          <w:b/>
          <w:bCs/>
          <w:sz w:val="24"/>
          <w:szCs w:val="24"/>
          <w:highlight w:val="yellow"/>
          <w:u w:val="single"/>
        </w:rPr>
      </w:pPr>
      <w:r w:rsidRPr="0045124C">
        <w:rPr>
          <w:b/>
          <w:bCs/>
          <w:sz w:val="24"/>
          <w:szCs w:val="24"/>
        </w:rPr>
        <w:t>ПОРЯДОК ПРОВЕДЕНИЯ КОНКУРСА</w:t>
      </w:r>
    </w:p>
    <w:p w:rsidR="001D3EF5" w:rsidRDefault="001A1C4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Прием заявок</w:t>
      </w:r>
      <w:r w:rsidR="0045124C">
        <w:rPr>
          <w:sz w:val="24"/>
          <w:szCs w:val="24"/>
        </w:rPr>
        <w:t xml:space="preserve"> и докладов</w:t>
      </w:r>
      <w:r>
        <w:rPr>
          <w:color w:val="000000"/>
          <w:sz w:val="24"/>
          <w:szCs w:val="24"/>
        </w:rPr>
        <w:t xml:space="preserve"> проходит с </w:t>
      </w:r>
      <w:r w:rsidR="0045124C">
        <w:rPr>
          <w:sz w:val="24"/>
          <w:szCs w:val="24"/>
        </w:rPr>
        <w:t>16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апреля</w:t>
      </w:r>
      <w:r>
        <w:rPr>
          <w:color w:val="000000"/>
          <w:sz w:val="24"/>
          <w:szCs w:val="24"/>
        </w:rPr>
        <w:t xml:space="preserve"> по </w:t>
      </w:r>
      <w:r w:rsidR="0045124C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мая 202</w:t>
      </w:r>
      <w:r w:rsidR="0045124C">
        <w:rPr>
          <w:color w:val="000000"/>
          <w:sz w:val="24"/>
          <w:szCs w:val="24"/>
        </w:rPr>
        <w:t xml:space="preserve">6 </w:t>
      </w:r>
      <w:r>
        <w:rPr>
          <w:color w:val="000000"/>
          <w:sz w:val="24"/>
          <w:szCs w:val="24"/>
        </w:rPr>
        <w:t>года.</w:t>
      </w:r>
    </w:p>
    <w:p w:rsidR="001D3EF5" w:rsidRDefault="001A1C4F">
      <w:pPr>
        <w:pBdr>
          <w:top w:val="nil"/>
          <w:left w:val="nil"/>
          <w:bottom w:val="nil"/>
          <w:right w:val="nil"/>
          <w:between w:val="nil"/>
        </w:pBdr>
        <w:ind w:right="403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Конкурсный этап проводится 22 мая 202</w:t>
      </w:r>
      <w:r w:rsidR="0045124C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года по адресу: Республика Крым, г. Симферополь, проспект Академика Вернадского, 4, холл 2 этажа корпуса «А».</w:t>
      </w:r>
    </w:p>
    <w:p w:rsidR="001D3EF5" w:rsidRDefault="001D3EF5">
      <w:pPr>
        <w:pBdr>
          <w:top w:val="nil"/>
          <w:left w:val="nil"/>
          <w:bottom w:val="nil"/>
          <w:right w:val="nil"/>
          <w:between w:val="nil"/>
        </w:pBdr>
        <w:ind w:right="403" w:firstLine="720"/>
        <w:jc w:val="both"/>
        <w:rPr>
          <w:color w:val="000000"/>
          <w:sz w:val="24"/>
          <w:szCs w:val="24"/>
        </w:rPr>
      </w:pPr>
    </w:p>
    <w:p w:rsidR="001D3EF5" w:rsidRDefault="00FE2B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ПРОХОЖДЕНИЯ ОЧНОГО ЭТАПА</w:t>
      </w:r>
    </w:p>
    <w:p w:rsidR="001D3EF5" w:rsidRDefault="001A1C4F">
      <w:pPr>
        <w:pBdr>
          <w:top w:val="nil"/>
          <w:left w:val="nil"/>
          <w:bottom w:val="nil"/>
          <w:right w:val="nil"/>
          <w:between w:val="nil"/>
        </w:pBdr>
        <w:ind w:right="405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конкурса стендовых докладов будет размещена 1</w:t>
      </w:r>
      <w:r w:rsidR="0045124C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мая в сообществе СНО КФУ имени В.И. Вернадского: </w:t>
      </w:r>
      <w:hyperlink r:id="rId12">
        <w:r>
          <w:rPr>
            <w:color w:val="000000"/>
            <w:sz w:val="24"/>
            <w:szCs w:val="24"/>
            <w:u w:val="single"/>
          </w:rPr>
          <w:t>https://vk.com/sno_cfu</w:t>
        </w:r>
      </w:hyperlink>
      <w:r>
        <w:rPr>
          <w:color w:val="000000"/>
          <w:sz w:val="24"/>
          <w:szCs w:val="24"/>
        </w:rPr>
        <w:t>. В соответствии с программой будет утвержден регламент выступления каждого участника. Выступления будут распределены по тематическим блокам в зависимости от количества поданных заявок.</w:t>
      </w:r>
    </w:p>
    <w:p w:rsidR="001D3EF5" w:rsidRDefault="001A1C4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Время представления работы не должно превышать 5 минут.</w:t>
      </w:r>
    </w:p>
    <w:p w:rsidR="001D3EF5" w:rsidRDefault="001A1C4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Оценивание производится согласно листу экспертного заключения (Приложение 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>).</w:t>
      </w:r>
    </w:p>
    <w:p w:rsidR="00B14A17" w:rsidRDefault="004A19BD" w:rsidP="00B14A1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Информация о результатах конкурса будет ра</w:t>
      </w:r>
      <w:r w:rsidR="001D4282">
        <w:rPr>
          <w:color w:val="000000"/>
          <w:sz w:val="24"/>
          <w:szCs w:val="24"/>
        </w:rPr>
        <w:t xml:space="preserve">змещена на Научном портале и на </w:t>
      </w:r>
      <w:r>
        <w:rPr>
          <w:color w:val="000000"/>
          <w:sz w:val="24"/>
          <w:szCs w:val="24"/>
        </w:rPr>
        <w:t>официальном сайте и в сообществе СНО КФУ имени В.И. Вернадского в сети ВКонтакте.</w:t>
      </w:r>
    </w:p>
    <w:p w:rsidR="0072398A" w:rsidRDefault="0072398A" w:rsidP="00B14A1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color w:val="000000"/>
          <w:sz w:val="24"/>
          <w:szCs w:val="24"/>
        </w:rPr>
      </w:pPr>
    </w:p>
    <w:p w:rsidR="0072398A" w:rsidRDefault="0072398A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FE2B7F" w:rsidRDefault="001A1C4F" w:rsidP="0072398A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b/>
          <w:color w:val="000000"/>
          <w:sz w:val="24"/>
          <w:szCs w:val="24"/>
        </w:rPr>
      </w:pPr>
      <w:r w:rsidRPr="000916D0">
        <w:rPr>
          <w:b/>
          <w:color w:val="000000"/>
          <w:sz w:val="24"/>
          <w:szCs w:val="24"/>
        </w:rPr>
        <w:lastRenderedPageBreak/>
        <w:t xml:space="preserve">Приложение </w:t>
      </w:r>
      <w:r w:rsidRPr="000916D0">
        <w:rPr>
          <w:b/>
          <w:sz w:val="24"/>
          <w:szCs w:val="24"/>
        </w:rPr>
        <w:t>1</w:t>
      </w:r>
      <w:r w:rsidRPr="000916D0">
        <w:rPr>
          <w:b/>
          <w:color w:val="000000"/>
          <w:sz w:val="24"/>
          <w:szCs w:val="24"/>
        </w:rPr>
        <w:t>. Требования к оформлению стендовых докладов</w:t>
      </w:r>
    </w:p>
    <w:p w:rsidR="0072398A" w:rsidRPr="000916D0" w:rsidRDefault="0072398A" w:rsidP="0072398A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b/>
          <w:color w:val="000000"/>
          <w:sz w:val="32"/>
          <w:szCs w:val="24"/>
        </w:rPr>
      </w:pPr>
    </w:p>
    <w:p w:rsidR="001D3EF5" w:rsidRDefault="001A1C4F" w:rsidP="0072398A">
      <w:pPr>
        <w:pBdr>
          <w:top w:val="nil"/>
          <w:left w:val="nil"/>
          <w:bottom w:val="nil"/>
          <w:right w:val="nil"/>
          <w:between w:val="nil"/>
        </w:pBdr>
        <w:ind w:left="962" w:right="458" w:hanging="820"/>
        <w:jc w:val="center"/>
        <w:rPr>
          <w:b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Доклады высылаются не позже </w:t>
      </w:r>
      <w:r w:rsidR="0045124C">
        <w:rPr>
          <w:b/>
          <w:i/>
          <w:color w:val="FF0000"/>
          <w:sz w:val="24"/>
          <w:szCs w:val="24"/>
        </w:rPr>
        <w:t>8</w:t>
      </w:r>
      <w:r>
        <w:rPr>
          <w:b/>
          <w:i/>
          <w:color w:val="FF0000"/>
          <w:sz w:val="24"/>
          <w:szCs w:val="24"/>
        </w:rPr>
        <w:t xml:space="preserve"> мая 202</w:t>
      </w:r>
      <w:r w:rsidR="0045124C">
        <w:rPr>
          <w:b/>
          <w:i/>
          <w:color w:val="FF0000"/>
          <w:sz w:val="24"/>
          <w:szCs w:val="24"/>
        </w:rPr>
        <w:t>6</w:t>
      </w:r>
      <w:r>
        <w:rPr>
          <w:b/>
          <w:i/>
          <w:color w:val="FF0000"/>
          <w:sz w:val="24"/>
          <w:szCs w:val="24"/>
        </w:rPr>
        <w:t xml:space="preserve"> года!</w:t>
      </w:r>
    </w:p>
    <w:p w:rsidR="001D3EF5" w:rsidRDefault="001D3EF5">
      <w:pPr>
        <w:rPr>
          <w:sz w:val="24"/>
          <w:szCs w:val="24"/>
        </w:rPr>
      </w:pPr>
    </w:p>
    <w:p w:rsidR="001D3EF5" w:rsidRDefault="001A1C4F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Участники готовят конкурсные работы в виде PDF-стендового доклада. </w:t>
      </w:r>
    </w:p>
    <w:p w:rsidR="001D3EF5" w:rsidRDefault="001A1C4F">
      <w:pPr>
        <w:pBdr>
          <w:top w:val="nil"/>
          <w:left w:val="nil"/>
          <w:bottom w:val="nil"/>
          <w:right w:val="nil"/>
          <w:between w:val="nil"/>
        </w:pBdr>
        <w:ind w:right="43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работе обязательно должны быть следующие элементы:</w:t>
      </w:r>
    </w:p>
    <w:p w:rsidR="001D3EF5" w:rsidRDefault="001D3EF5">
      <w:pPr>
        <w:pBdr>
          <w:top w:val="nil"/>
          <w:left w:val="nil"/>
          <w:bottom w:val="nil"/>
          <w:right w:val="nil"/>
          <w:between w:val="nil"/>
        </w:pBdr>
        <w:ind w:right="435"/>
        <w:jc w:val="center"/>
        <w:rPr>
          <w:sz w:val="24"/>
          <w:szCs w:val="24"/>
        </w:rPr>
      </w:pPr>
    </w:p>
    <w:p w:rsidR="001D3EF5" w:rsidRDefault="001A1C4F">
      <w:pPr>
        <w:pBdr>
          <w:top w:val="nil"/>
          <w:left w:val="nil"/>
          <w:bottom w:val="nil"/>
          <w:right w:val="nil"/>
          <w:between w:val="nil"/>
        </w:pBdr>
        <w:ind w:right="435"/>
        <w:jc w:val="center"/>
        <w:rPr>
          <w:sz w:val="24"/>
          <w:szCs w:val="24"/>
        </w:rPr>
      </w:pPr>
      <w:r>
        <w:rPr>
          <w:sz w:val="24"/>
          <w:szCs w:val="24"/>
        </w:rPr>
        <w:t>Оформление титульной части:</w:t>
      </w:r>
    </w:p>
    <w:p w:rsidR="001D3EF5" w:rsidRDefault="001A1C4F">
      <w:pPr>
        <w:pBdr>
          <w:top w:val="nil"/>
          <w:left w:val="nil"/>
          <w:bottom w:val="nil"/>
          <w:right w:val="nil"/>
          <w:between w:val="nil"/>
        </w:pBdr>
        <w:ind w:right="4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Шрифт 18 пт. Выравнивание «по центру». </w:t>
      </w:r>
    </w:p>
    <w:p w:rsidR="001D3EF5" w:rsidRDefault="001D3EF5">
      <w:pPr>
        <w:pBdr>
          <w:top w:val="nil"/>
          <w:left w:val="nil"/>
          <w:bottom w:val="nil"/>
          <w:right w:val="nil"/>
          <w:between w:val="nil"/>
        </w:pBdr>
        <w:ind w:right="435"/>
        <w:jc w:val="center"/>
        <w:rPr>
          <w:sz w:val="24"/>
          <w:szCs w:val="24"/>
        </w:rPr>
      </w:pPr>
    </w:p>
    <w:p w:rsidR="001D3EF5" w:rsidRDefault="001A1C4F">
      <w:pPr>
        <w:pBdr>
          <w:top w:val="nil"/>
          <w:left w:val="nil"/>
          <w:bottom w:val="nil"/>
          <w:right w:val="nil"/>
          <w:between w:val="nil"/>
        </w:pBdr>
        <w:ind w:right="4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 Полное название структурного подразделения </w:t>
      </w:r>
    </w:p>
    <w:p w:rsidR="001D3EF5" w:rsidRDefault="001A1C4F">
      <w:pPr>
        <w:pBdr>
          <w:top w:val="nil"/>
          <w:left w:val="nil"/>
          <w:bottom w:val="nil"/>
          <w:right w:val="nil"/>
          <w:between w:val="nil"/>
        </w:pBdr>
        <w:ind w:right="435"/>
        <w:jc w:val="center"/>
        <w:rPr>
          <w:sz w:val="24"/>
          <w:szCs w:val="24"/>
        </w:rPr>
      </w:pPr>
      <w:r>
        <w:rPr>
          <w:sz w:val="24"/>
          <w:szCs w:val="24"/>
        </w:rPr>
        <w:t>2. ФГАОУ ВО «КФУ имени В. И. Вернадского»</w:t>
      </w:r>
    </w:p>
    <w:p w:rsidR="001D3EF5" w:rsidRDefault="001A1C4F">
      <w:pPr>
        <w:pBdr>
          <w:top w:val="nil"/>
          <w:left w:val="nil"/>
          <w:bottom w:val="nil"/>
          <w:right w:val="nil"/>
          <w:between w:val="nil"/>
        </w:pBdr>
        <w:ind w:right="4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НАЗВАНИЕ РАБОТЫ (все буквы заглавные, полужирный шрифт) </w:t>
      </w:r>
    </w:p>
    <w:p w:rsidR="001D3EF5" w:rsidRDefault="001A1C4F">
      <w:pPr>
        <w:pBdr>
          <w:top w:val="nil"/>
          <w:left w:val="nil"/>
          <w:bottom w:val="nil"/>
          <w:right w:val="nil"/>
          <w:between w:val="nil"/>
        </w:pBdr>
        <w:ind w:right="4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 Студенты /полное название кафедры/: ФИО авторов </w:t>
      </w:r>
    </w:p>
    <w:p w:rsidR="001D3EF5" w:rsidRDefault="001A1C4F">
      <w:pPr>
        <w:pBdr>
          <w:top w:val="nil"/>
          <w:left w:val="nil"/>
          <w:bottom w:val="nil"/>
          <w:right w:val="nil"/>
          <w:between w:val="nil"/>
        </w:pBdr>
        <w:ind w:right="435"/>
        <w:jc w:val="center"/>
        <w:rPr>
          <w:i/>
          <w:sz w:val="24"/>
          <w:szCs w:val="24"/>
        </w:rPr>
      </w:pPr>
      <w:r>
        <w:rPr>
          <w:sz w:val="24"/>
          <w:szCs w:val="24"/>
        </w:rPr>
        <w:t>5. Научный руководитель: кафедральная должность ФИО</w:t>
      </w:r>
    </w:p>
    <w:p w:rsidR="001D3EF5" w:rsidRDefault="001A1C4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6.Электронный адрес (курсивом)</w:t>
      </w:r>
    </w:p>
    <w:p w:rsidR="001D3EF5" w:rsidRDefault="001D3EF5">
      <w:pPr>
        <w:rPr>
          <w:i/>
          <w:sz w:val="24"/>
          <w:szCs w:val="24"/>
        </w:rPr>
      </w:pPr>
    </w:p>
    <w:p w:rsidR="001D3EF5" w:rsidRDefault="001A1C4F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Структура основного текста стендового доклада</w:t>
      </w:r>
      <w:r>
        <w:rPr>
          <w:sz w:val="24"/>
          <w:szCs w:val="24"/>
        </w:rPr>
        <w:t xml:space="preserve"> (</w:t>
      </w:r>
      <w:r>
        <w:rPr>
          <w:b/>
          <w:sz w:val="24"/>
          <w:szCs w:val="24"/>
          <w:u w:val="single"/>
        </w:rPr>
        <w:t>желательно</w:t>
      </w:r>
      <w:r>
        <w:rPr>
          <w:sz w:val="24"/>
          <w:szCs w:val="24"/>
        </w:rPr>
        <w:t xml:space="preserve"> включать следующие разделы):</w:t>
      </w:r>
    </w:p>
    <w:p w:rsidR="001D3EF5" w:rsidRDefault="001A1C4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Введение.</w:t>
      </w:r>
    </w:p>
    <w:p w:rsidR="001D3EF5" w:rsidRDefault="001A1C4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Цели.</w:t>
      </w:r>
    </w:p>
    <w:p w:rsidR="001D3EF5" w:rsidRDefault="001A1C4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Задачи.</w:t>
      </w:r>
    </w:p>
    <w:p w:rsidR="001D3EF5" w:rsidRDefault="001A1C4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Методы.</w:t>
      </w:r>
    </w:p>
    <w:p w:rsidR="001D3EF5" w:rsidRDefault="001A1C4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Результаты.</w:t>
      </w:r>
    </w:p>
    <w:p w:rsidR="001D3EF5" w:rsidRDefault="001A1C4F">
      <w:pPr>
        <w:ind w:firstLine="709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- Вывод.</w:t>
      </w:r>
    </w:p>
    <w:p w:rsidR="001D3EF5" w:rsidRDefault="001D3EF5">
      <w:pPr>
        <w:rPr>
          <w:i/>
          <w:sz w:val="24"/>
          <w:szCs w:val="24"/>
        </w:rPr>
      </w:pPr>
    </w:p>
    <w:p w:rsidR="001D3EF5" w:rsidRDefault="001A1C4F">
      <w:pPr>
        <w:ind w:firstLine="567"/>
        <w:rPr>
          <w:i/>
          <w:sz w:val="24"/>
          <w:szCs w:val="24"/>
        </w:rPr>
      </w:pPr>
      <w:r>
        <w:rPr>
          <w:b/>
          <w:sz w:val="24"/>
          <w:szCs w:val="24"/>
        </w:rPr>
        <w:t>Список использованных источников и литературы</w:t>
      </w:r>
      <w:r>
        <w:rPr>
          <w:sz w:val="24"/>
          <w:szCs w:val="24"/>
        </w:rPr>
        <w:t xml:space="preserve"> приводится после основного текста, нумерованный, источники – в порядке упоминания в основном тексте. Ссылка на источник в основном тексте в формате [3, c. 14], где 3 – порядковый номер упоминания в тексте и 14 – страница источника в случае цитирования. </w:t>
      </w:r>
    </w:p>
    <w:p w:rsidR="001D3EF5" w:rsidRDefault="001D3EF5">
      <w:pPr>
        <w:rPr>
          <w:i/>
          <w:sz w:val="24"/>
          <w:szCs w:val="24"/>
        </w:rPr>
      </w:pPr>
    </w:p>
    <w:p w:rsidR="001D3EF5" w:rsidRDefault="001A1C4F" w:rsidP="000916D0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оформлению:</w:t>
      </w:r>
    </w:p>
    <w:p w:rsidR="001D3EF5" w:rsidRDefault="001A1C4F" w:rsidP="00BB45A0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Размер стендового доклада д</w:t>
      </w:r>
      <w:r w:rsidR="00BB45A0">
        <w:rPr>
          <w:b/>
          <w:sz w:val="24"/>
          <w:szCs w:val="24"/>
        </w:rPr>
        <w:t>олжен соответствовать формату А0 (</w:t>
      </w:r>
      <w:r w:rsidR="00BB45A0" w:rsidRPr="00BB45A0">
        <w:rPr>
          <w:b/>
          <w:sz w:val="24"/>
          <w:szCs w:val="24"/>
        </w:rPr>
        <w:t>841×1189 мм</w:t>
      </w:r>
      <w:r>
        <w:rPr>
          <w:b/>
          <w:sz w:val="24"/>
          <w:szCs w:val="24"/>
        </w:rPr>
        <w:t xml:space="preserve">), </w:t>
      </w:r>
    </w:p>
    <w:p w:rsidR="001D3EF5" w:rsidRDefault="001A1C4F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Обязательно использование иллюстраций, графиков и другого визуального материала, связанного с исследованием. </w:t>
      </w:r>
      <w:r>
        <w:rPr>
          <w:b/>
          <w:i/>
          <w:sz w:val="24"/>
          <w:szCs w:val="24"/>
        </w:rPr>
        <w:t xml:space="preserve">Соотношение иллюстративного </w:t>
      </w:r>
      <w:r>
        <w:rPr>
          <w:sz w:val="24"/>
          <w:szCs w:val="24"/>
        </w:rPr>
        <w:t xml:space="preserve">(фотографии, диаграммы, графики, блок-схемы и т.д.) и </w:t>
      </w:r>
      <w:r>
        <w:rPr>
          <w:b/>
          <w:i/>
          <w:sz w:val="24"/>
          <w:szCs w:val="24"/>
        </w:rPr>
        <w:t xml:space="preserve">текстового материала </w:t>
      </w:r>
      <w:r>
        <w:rPr>
          <w:sz w:val="24"/>
          <w:szCs w:val="24"/>
        </w:rPr>
        <w:t>устанавливается примерно 1:1. При этом текст должен быть выполнен шрифтом, свободно читаемым с расстояния 50 см.</w:t>
      </w:r>
    </w:p>
    <w:p w:rsidR="001D3EF5" w:rsidRDefault="001A1C4F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 стенде должна присутствовать символика Крымского Федерального университета.</w:t>
      </w:r>
    </w:p>
    <w:p w:rsidR="001D3EF5" w:rsidRDefault="001A1C4F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Представленный текст должен иметь отступы и размер не менее 14 Пт.</w:t>
      </w:r>
      <w:r w:rsidR="00805BA7">
        <w:rPr>
          <w:sz w:val="24"/>
          <w:szCs w:val="24"/>
        </w:rPr>
        <w:t xml:space="preserve"> Объем текстовой части (всех символов, с пробелами) от 5 до 10 тысяч знаков.</w:t>
      </w:r>
    </w:p>
    <w:p w:rsidR="001D3EF5" w:rsidRDefault="001D3EF5">
      <w:pPr>
        <w:rPr>
          <w:sz w:val="24"/>
          <w:szCs w:val="24"/>
        </w:rPr>
      </w:pPr>
    </w:p>
    <w:p w:rsidR="001D3EF5" w:rsidRDefault="001A1C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Можно воспользоваться образцом оформления докладо</w:t>
      </w:r>
      <w:r w:rsidR="007908BB">
        <w:rPr>
          <w:sz w:val="24"/>
          <w:szCs w:val="24"/>
        </w:rPr>
        <w:t>в (прилагается отдельным файлом</w:t>
      </w:r>
      <w:r>
        <w:rPr>
          <w:sz w:val="24"/>
          <w:szCs w:val="24"/>
        </w:rPr>
        <w:t xml:space="preserve"> - Приложение 2).</w:t>
      </w:r>
    </w:p>
    <w:p w:rsidR="001D3EF5" w:rsidRDefault="001D3EF5">
      <w:pPr>
        <w:ind w:firstLine="709"/>
        <w:jc w:val="both"/>
        <w:rPr>
          <w:sz w:val="24"/>
          <w:szCs w:val="24"/>
        </w:rPr>
      </w:pPr>
    </w:p>
    <w:p w:rsidR="001D3EF5" w:rsidRDefault="001A1C4F">
      <w:pPr>
        <w:ind w:right="413"/>
        <w:jc w:val="center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Рекомендуется следовать следующим указаниям в процессе работы над докладом:</w:t>
      </w:r>
    </w:p>
    <w:p w:rsidR="001D3EF5" w:rsidRDefault="001A1C4F">
      <w:pPr>
        <w:pStyle w:val="2"/>
        <w:numPr>
          <w:ilvl w:val="0"/>
          <w:numId w:val="6"/>
        </w:numPr>
        <w:tabs>
          <w:tab w:val="left" w:pos="284"/>
          <w:tab w:val="left" w:pos="993"/>
        </w:tabs>
        <w:ind w:left="0" w:right="0" w:firstLine="709"/>
        <w:jc w:val="both"/>
      </w:pPr>
      <w:r>
        <w:rPr>
          <w:sz w:val="24"/>
          <w:szCs w:val="24"/>
        </w:rPr>
        <w:t>Наглядность.</w:t>
      </w:r>
    </w:p>
    <w:p w:rsidR="001D3EF5" w:rsidRDefault="001A1C4F">
      <w:pPr>
        <w:tabs>
          <w:tab w:val="left" w:pos="284"/>
          <w:tab w:val="left" w:pos="993"/>
        </w:tabs>
        <w:ind w:right="11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короткое время просмотра стенда у зрителя должно возникнуть представление о тематике и характере выполненной работы.</w:t>
      </w:r>
    </w:p>
    <w:p w:rsidR="001D3EF5" w:rsidRDefault="001A1C4F">
      <w:pPr>
        <w:pStyle w:val="2"/>
        <w:numPr>
          <w:ilvl w:val="0"/>
          <w:numId w:val="6"/>
        </w:numPr>
        <w:tabs>
          <w:tab w:val="left" w:pos="284"/>
          <w:tab w:val="left" w:pos="993"/>
        </w:tabs>
        <w:ind w:left="0" w:right="0" w:firstLine="709"/>
        <w:jc w:val="both"/>
      </w:pPr>
      <w:r>
        <w:rPr>
          <w:sz w:val="24"/>
          <w:szCs w:val="24"/>
        </w:rPr>
        <w:t>Оптимальность</w:t>
      </w:r>
    </w:p>
    <w:p w:rsidR="001D3EF5" w:rsidRDefault="001A1C4F">
      <w:pPr>
        <w:tabs>
          <w:tab w:val="left" w:pos="284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Количество информации должно позволять полностью изучить стенд за 1-2 минуты.</w:t>
      </w:r>
    </w:p>
    <w:p w:rsidR="001D3EF5" w:rsidRDefault="001A1C4F">
      <w:pPr>
        <w:pStyle w:val="2"/>
        <w:numPr>
          <w:ilvl w:val="0"/>
          <w:numId w:val="6"/>
        </w:numPr>
        <w:tabs>
          <w:tab w:val="left" w:pos="284"/>
          <w:tab w:val="left" w:pos="993"/>
        </w:tabs>
        <w:ind w:left="0" w:right="0" w:firstLine="709"/>
        <w:jc w:val="both"/>
      </w:pPr>
      <w:bookmarkStart w:id="0" w:name="_heading=h.xml47d5vxja" w:colFirst="0" w:colLast="0"/>
      <w:bookmarkEnd w:id="0"/>
      <w:r>
        <w:rPr>
          <w:sz w:val="24"/>
          <w:szCs w:val="24"/>
        </w:rPr>
        <w:t>Доступность.</w:t>
      </w:r>
    </w:p>
    <w:p w:rsidR="001D3EF5" w:rsidRDefault="001A1C4F" w:rsidP="004A19BD">
      <w:pPr>
        <w:tabs>
          <w:tab w:val="left" w:pos="284"/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Информация должна быть представлена в доступной для участников форме</w:t>
      </w:r>
      <w:r w:rsidR="00FE2B7F">
        <w:rPr>
          <w:sz w:val="24"/>
          <w:szCs w:val="24"/>
        </w:rPr>
        <w:t>.</w:t>
      </w:r>
    </w:p>
    <w:p w:rsidR="001D3EF5" w:rsidRDefault="001D3EF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1D3EF5" w:rsidRDefault="001A1C4F">
      <w:pPr>
        <w:pBdr>
          <w:top w:val="nil"/>
          <w:left w:val="nil"/>
          <w:bottom w:val="nil"/>
          <w:right w:val="nil"/>
          <w:between w:val="nil"/>
        </w:pBdr>
        <w:ind w:right="413" w:firstLine="709"/>
        <w:jc w:val="both"/>
        <w:rPr>
          <w:color w:val="000000"/>
          <w:sz w:val="24"/>
          <w:szCs w:val="24"/>
        </w:rPr>
        <w:sectPr w:rsidR="001D3EF5" w:rsidSect="000916D0">
          <w:headerReference w:type="default" r:id="rId13"/>
          <w:pgSz w:w="11910" w:h="16840"/>
          <w:pgMar w:top="1440" w:right="1080" w:bottom="1440" w:left="1080" w:header="720" w:footer="720" w:gutter="0"/>
          <w:cols w:space="720"/>
          <w:titlePg/>
          <w:docGrid w:linePitch="299"/>
        </w:sectPr>
      </w:pPr>
      <w:r>
        <w:rPr>
          <w:color w:val="000000"/>
          <w:sz w:val="24"/>
          <w:szCs w:val="24"/>
        </w:rPr>
        <w:t xml:space="preserve">В случае возникновения технических трудностей обратитесь за разъяснениями в оргкомитет по адресу электронной почты: </w:t>
      </w:r>
      <w:hyperlink r:id="rId14">
        <w:r>
          <w:rPr>
            <w:color w:val="000000"/>
            <w:sz w:val="24"/>
            <w:szCs w:val="24"/>
            <w:u w:val="single"/>
          </w:rPr>
          <w:t>snocfuimvivernadskogo@gmail.com</w:t>
        </w:r>
      </w:hyperlink>
      <w:r>
        <w:rPr>
          <w:color w:val="000000"/>
          <w:sz w:val="24"/>
          <w:szCs w:val="24"/>
        </w:rPr>
        <w:t xml:space="preserve"> или в личные сообщения группы:</w:t>
      </w:r>
      <w:r>
        <w:rPr>
          <w:color w:val="000000"/>
          <w:sz w:val="24"/>
          <w:szCs w:val="24"/>
          <w:u w:val="single"/>
        </w:rPr>
        <w:t xml:space="preserve"> https://vk.com/sno_cfu.</w:t>
      </w:r>
    </w:p>
    <w:p w:rsidR="001D3EF5" w:rsidRPr="000916D0" w:rsidRDefault="001A1C4F" w:rsidP="0072398A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  <w:r w:rsidRPr="000916D0">
        <w:rPr>
          <w:b/>
          <w:color w:val="000000"/>
          <w:sz w:val="24"/>
          <w:szCs w:val="24"/>
        </w:rPr>
        <w:lastRenderedPageBreak/>
        <w:t xml:space="preserve">Приложение </w:t>
      </w:r>
      <w:r w:rsidRPr="000916D0">
        <w:rPr>
          <w:b/>
          <w:sz w:val="24"/>
          <w:szCs w:val="24"/>
        </w:rPr>
        <w:t>2</w:t>
      </w:r>
      <w:r w:rsidRPr="000916D0">
        <w:rPr>
          <w:b/>
          <w:color w:val="000000"/>
          <w:sz w:val="24"/>
          <w:szCs w:val="24"/>
        </w:rPr>
        <w:t>. Пример оформления стендового доклада</w:t>
      </w:r>
    </w:p>
    <w:p w:rsidR="001D3EF5" w:rsidRDefault="000916D0">
      <w:pPr>
        <w:pBdr>
          <w:top w:val="nil"/>
          <w:left w:val="nil"/>
          <w:bottom w:val="nil"/>
          <w:right w:val="nil"/>
          <w:between w:val="nil"/>
        </w:pBdr>
        <w:ind w:left="1670"/>
        <w:rPr>
          <w:b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113030</wp:posOffset>
            </wp:positionV>
            <wp:extent cx="5593080" cy="8340725"/>
            <wp:effectExtent l="0" t="0" r="7620" b="3175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3080" cy="8340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D3EF5" w:rsidRDefault="001D3EF5">
      <w:pPr>
        <w:pBdr>
          <w:top w:val="nil"/>
          <w:left w:val="nil"/>
          <w:bottom w:val="nil"/>
          <w:right w:val="nil"/>
          <w:between w:val="nil"/>
        </w:pBdr>
        <w:ind w:left="962" w:firstLine="30"/>
        <w:rPr>
          <w:color w:val="000000"/>
          <w:sz w:val="24"/>
          <w:szCs w:val="24"/>
        </w:rPr>
      </w:pPr>
    </w:p>
    <w:p w:rsidR="001D3EF5" w:rsidRDefault="001D3EF5">
      <w:pPr>
        <w:pBdr>
          <w:top w:val="nil"/>
          <w:left w:val="nil"/>
          <w:bottom w:val="nil"/>
          <w:right w:val="nil"/>
          <w:between w:val="nil"/>
        </w:pBdr>
        <w:ind w:left="962" w:firstLine="707"/>
        <w:rPr>
          <w:color w:val="000000"/>
          <w:sz w:val="24"/>
          <w:szCs w:val="24"/>
        </w:rPr>
        <w:sectPr w:rsidR="001D3EF5" w:rsidSect="000916D0">
          <w:pgSz w:w="11910" w:h="16840"/>
          <w:pgMar w:top="1440" w:right="1080" w:bottom="1440" w:left="1080" w:header="720" w:footer="720" w:gutter="0"/>
          <w:cols w:space="720"/>
        </w:sectPr>
      </w:pPr>
    </w:p>
    <w:p w:rsidR="001D3EF5" w:rsidRDefault="001A1C4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F40C9E">
        <w:rPr>
          <w:b/>
          <w:color w:val="000000"/>
          <w:sz w:val="24"/>
          <w:szCs w:val="24"/>
        </w:rPr>
        <w:lastRenderedPageBreak/>
        <w:t xml:space="preserve">Приложение </w:t>
      </w:r>
      <w:r w:rsidRPr="00F40C9E">
        <w:rPr>
          <w:b/>
          <w:sz w:val="24"/>
          <w:szCs w:val="24"/>
        </w:rPr>
        <w:t>3</w:t>
      </w:r>
      <w:r w:rsidRPr="00F40C9E">
        <w:rPr>
          <w:b/>
          <w:color w:val="000000"/>
          <w:sz w:val="24"/>
          <w:szCs w:val="24"/>
        </w:rPr>
        <w:t xml:space="preserve"> </w:t>
      </w:r>
    </w:p>
    <w:p w:rsidR="00F40C9E" w:rsidRPr="00F40C9E" w:rsidRDefault="00F40C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1D3EF5" w:rsidRDefault="001A1C4F" w:rsidP="00FE2B7F">
      <w:pPr>
        <w:pBdr>
          <w:top w:val="nil"/>
          <w:left w:val="nil"/>
          <w:bottom w:val="nil"/>
          <w:right w:val="nil"/>
          <w:between w:val="nil"/>
        </w:pBdr>
        <w:ind w:left="25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ОЦЕНОЧНЫЙ ЛИСТ СТЕНДОВОГО</w:t>
      </w:r>
      <w:r w:rsidR="00F40C9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ДОКЛАДА</w:t>
      </w:r>
    </w:p>
    <w:p w:rsidR="001D3EF5" w:rsidRPr="004A19BD" w:rsidRDefault="001D3EF5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  <w:highlight w:val="green"/>
        </w:rPr>
      </w:pPr>
    </w:p>
    <w:p w:rsidR="001D3EF5" w:rsidRDefault="001A1C4F" w:rsidP="004A19BD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1. Оформление и визуальная составляющая стендового доклада (15 баллов)</w:t>
      </w:r>
    </w:p>
    <w:p w:rsidR="001D3EF5" w:rsidRPr="00F40C9E" w:rsidRDefault="001A1C4F" w:rsidP="00F40C9E">
      <w:pPr>
        <w:numPr>
          <w:ilvl w:val="0"/>
          <w:numId w:val="7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техническим требованиям (5 баллов):</w:t>
      </w:r>
      <w:r w:rsidR="00F40C9E">
        <w:rPr>
          <w:sz w:val="24"/>
          <w:szCs w:val="24"/>
        </w:rPr>
        <w:t xml:space="preserve"> о</w:t>
      </w:r>
      <w:r w:rsidRPr="00F40C9E">
        <w:rPr>
          <w:sz w:val="24"/>
          <w:szCs w:val="24"/>
        </w:rPr>
        <w:t>ценка соблюдения требований к оформлению (формат, структура, количество текста на стенде и т. д.).</w:t>
      </w:r>
    </w:p>
    <w:p w:rsidR="001D3EF5" w:rsidRDefault="001A1C4F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Графическое оформление (5 баллов):</w:t>
      </w:r>
      <w:r w:rsidR="00F40C9E">
        <w:rPr>
          <w:sz w:val="24"/>
          <w:szCs w:val="24"/>
        </w:rPr>
        <w:t xml:space="preserve"> к</w:t>
      </w:r>
      <w:r>
        <w:rPr>
          <w:sz w:val="24"/>
          <w:szCs w:val="24"/>
        </w:rPr>
        <w:t>ачество иллюстраций, схем, графиков, таблиц, а также их интеграция в общий контекст работы. Насколько визуальные элементы помогают понять тему доклада.</w:t>
      </w:r>
    </w:p>
    <w:p w:rsidR="001D3EF5" w:rsidRDefault="001A1C4F">
      <w:pPr>
        <w:numPr>
          <w:ilvl w:val="0"/>
          <w:numId w:val="7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Читаемость и ясность (5 баллов):</w:t>
      </w:r>
      <w:r w:rsidR="00F40C9E">
        <w:rPr>
          <w:sz w:val="24"/>
          <w:szCs w:val="24"/>
        </w:rPr>
        <w:t xml:space="preserve"> я</w:t>
      </w:r>
      <w:r>
        <w:rPr>
          <w:sz w:val="24"/>
          <w:szCs w:val="24"/>
        </w:rPr>
        <w:t>сность текста (шрифт, размер, цвет) и удобство восприятия с расстояния. Эффективность визуальной коммуникации, легкость восприятия основного материала.</w:t>
      </w:r>
    </w:p>
    <w:p w:rsidR="001D3EF5" w:rsidRDefault="001A1C4F">
      <w:pPr>
        <w:pStyle w:val="3"/>
        <w:spacing w:before="280" w:after="80"/>
        <w:ind w:left="0"/>
        <w:jc w:val="both"/>
      </w:pPr>
      <w:bookmarkStart w:id="1" w:name="_heading=h.bzf21ze8cjxo" w:colFirst="0" w:colLast="0"/>
      <w:bookmarkEnd w:id="1"/>
      <w:r>
        <w:t>2. Содержание и научная ценность доклада (40 баллов)</w:t>
      </w:r>
    </w:p>
    <w:p w:rsidR="001D3EF5" w:rsidRDefault="001A1C4F">
      <w:pPr>
        <w:numPr>
          <w:ilvl w:val="0"/>
          <w:numId w:val="10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Актуальность темы (10 баллов):</w:t>
      </w:r>
      <w:r w:rsidR="003E7DC1">
        <w:rPr>
          <w:sz w:val="24"/>
          <w:szCs w:val="24"/>
        </w:rPr>
        <w:t xml:space="preserve"> н</w:t>
      </w:r>
      <w:r>
        <w:rPr>
          <w:sz w:val="24"/>
          <w:szCs w:val="24"/>
        </w:rPr>
        <w:t>асколько важна и современна выбранная тема в контексте научных или практических исследований.</w:t>
      </w:r>
    </w:p>
    <w:p w:rsidR="001D3EF5" w:rsidRDefault="001A1C4F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Оригинальность и новизна материала (10 баллов):</w:t>
      </w:r>
      <w:r w:rsidR="003E7DC1">
        <w:rPr>
          <w:sz w:val="24"/>
          <w:szCs w:val="24"/>
        </w:rPr>
        <w:t xml:space="preserve"> в</w:t>
      </w:r>
      <w:r>
        <w:rPr>
          <w:sz w:val="24"/>
          <w:szCs w:val="24"/>
        </w:rPr>
        <w:t>несение нового подхода, оригинальных идей или решений. Насколько работа выходит за пределы существующих знаний и практик.</w:t>
      </w:r>
    </w:p>
    <w:p w:rsidR="001D3EF5" w:rsidRDefault="001A1C4F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Точность и полнота данных (10 баллов):</w:t>
      </w:r>
      <w:r w:rsidR="003E7DC1">
        <w:rPr>
          <w:sz w:val="24"/>
          <w:szCs w:val="24"/>
        </w:rPr>
        <w:t xml:space="preserve"> н</w:t>
      </w:r>
      <w:r>
        <w:rPr>
          <w:sz w:val="24"/>
          <w:szCs w:val="24"/>
        </w:rPr>
        <w:t>асколько качественно использованы источники информации, точность изложения данных, обоснованность выводов.</w:t>
      </w:r>
    </w:p>
    <w:p w:rsidR="001D3EF5" w:rsidRDefault="001A1C4F">
      <w:pPr>
        <w:numPr>
          <w:ilvl w:val="0"/>
          <w:numId w:val="10"/>
        </w:numPr>
        <w:spacing w:after="240"/>
        <w:jc w:val="both"/>
        <w:rPr>
          <w:b/>
          <w:sz w:val="24"/>
          <w:szCs w:val="24"/>
        </w:rPr>
      </w:pPr>
      <w:r>
        <w:rPr>
          <w:sz w:val="24"/>
          <w:szCs w:val="24"/>
        </w:rPr>
        <w:t>Структура доклада (10 баллов):</w:t>
      </w:r>
      <w:r w:rsidR="003E7DC1">
        <w:rPr>
          <w:sz w:val="24"/>
          <w:szCs w:val="24"/>
        </w:rPr>
        <w:t xml:space="preserve">  ч</w:t>
      </w:r>
      <w:r>
        <w:rPr>
          <w:sz w:val="24"/>
          <w:szCs w:val="24"/>
        </w:rPr>
        <w:t>еткость и логика изложения материала. Присутствуют ли в докладе все необходимые части (введение, цели, задачи, методы, результаты, выводы) и насколько они грамотно структурированы.</w:t>
      </w:r>
    </w:p>
    <w:p w:rsidR="001D3EF5" w:rsidRDefault="001A1C4F">
      <w:pPr>
        <w:pStyle w:val="3"/>
        <w:spacing w:before="280" w:after="80"/>
        <w:ind w:left="0"/>
        <w:jc w:val="both"/>
      </w:pPr>
      <w:bookmarkStart w:id="2" w:name="_heading=h.uqhiia9me02b" w:colFirst="0" w:colLast="0"/>
      <w:bookmarkEnd w:id="2"/>
      <w:r>
        <w:t>3. Способность к устной презентации и взаимодействию с аудиторией (30 баллов)</w:t>
      </w:r>
    </w:p>
    <w:p w:rsidR="001D3EF5" w:rsidRDefault="001A1C4F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Уверенность и грамотность изложения (10 баллов):</w:t>
      </w:r>
      <w:r w:rsidR="003E7DC1">
        <w:rPr>
          <w:sz w:val="24"/>
          <w:szCs w:val="24"/>
        </w:rPr>
        <w:t xml:space="preserve"> н</w:t>
      </w:r>
      <w:r>
        <w:rPr>
          <w:sz w:val="24"/>
          <w:szCs w:val="24"/>
        </w:rPr>
        <w:t>асколько уверенно и четко участник излагает информацию, делает изложение доступным и понятным.</w:t>
      </w:r>
    </w:p>
    <w:p w:rsidR="001D3EF5" w:rsidRDefault="001A1C4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отвечать на вопросы (10 баллов):</w:t>
      </w:r>
      <w:r w:rsidR="003E7DC1">
        <w:rPr>
          <w:sz w:val="24"/>
          <w:szCs w:val="24"/>
        </w:rPr>
        <w:t xml:space="preserve"> оц</w:t>
      </w:r>
      <w:r>
        <w:rPr>
          <w:sz w:val="24"/>
          <w:szCs w:val="24"/>
        </w:rPr>
        <w:t>енка того, насколько участник способен аргументированно и полно ответить на вопросы жюри. Студент должен продемонстрировать способность к аналитическому мышлению и умению обосновывать свою точку зрения.</w:t>
      </w:r>
    </w:p>
    <w:p w:rsidR="001D3EF5" w:rsidRDefault="001A1C4F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Ясность и логика объяснений (10 баллов):</w:t>
      </w:r>
      <w:r w:rsidR="003E7DC1">
        <w:rPr>
          <w:sz w:val="24"/>
          <w:szCs w:val="24"/>
        </w:rPr>
        <w:t xml:space="preserve"> н</w:t>
      </w:r>
      <w:r>
        <w:rPr>
          <w:sz w:val="24"/>
          <w:szCs w:val="24"/>
        </w:rPr>
        <w:t>асколько участник объясняет свои идеи и аргументы, ясно представляет свое исследование, использует примеры или дополнительные данные для лучшего понимания. Насколько легко аудитория может следить за ходом его мысли.</w:t>
      </w:r>
    </w:p>
    <w:p w:rsidR="001D3EF5" w:rsidRDefault="001A1C4F">
      <w:pPr>
        <w:pStyle w:val="3"/>
        <w:spacing w:before="280" w:after="80"/>
        <w:ind w:left="0"/>
        <w:jc w:val="both"/>
      </w:pPr>
      <w:bookmarkStart w:id="3" w:name="_heading=h.456vb5ih4jjw" w:colFirst="0" w:colLast="0"/>
      <w:bookmarkEnd w:id="3"/>
      <w:r>
        <w:t>4. Оригинальность презентационного подхода (15 баллов)</w:t>
      </w:r>
    </w:p>
    <w:p w:rsidR="001D3EF5" w:rsidRDefault="001A1C4F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Креативность в подаче материала (5 баллов):</w:t>
      </w:r>
      <w:r w:rsidR="003E7DC1">
        <w:rPr>
          <w:sz w:val="24"/>
          <w:szCs w:val="24"/>
        </w:rPr>
        <w:t xml:space="preserve"> о</w:t>
      </w:r>
      <w:r>
        <w:rPr>
          <w:sz w:val="24"/>
          <w:szCs w:val="24"/>
        </w:rPr>
        <w:t>ценка того, насколько инновационно и креативно представлен материал, используются ли нестандартные формы и методы подачи (например, динамичные схемы, интерактивные элементы).</w:t>
      </w:r>
    </w:p>
    <w:p w:rsidR="001D3EF5" w:rsidRDefault="001A1C4F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Привлекательность и удержание внимания аудитории (5 баллов):</w:t>
      </w:r>
      <w:r w:rsidR="003E7DC1">
        <w:rPr>
          <w:sz w:val="24"/>
          <w:szCs w:val="24"/>
        </w:rPr>
        <w:t xml:space="preserve"> н</w:t>
      </w:r>
      <w:r>
        <w:rPr>
          <w:sz w:val="24"/>
          <w:szCs w:val="24"/>
        </w:rPr>
        <w:t>асколько эффективно участник удерживает внимание зрителей и создает интерес к работе.</w:t>
      </w:r>
    </w:p>
    <w:p w:rsidR="001D3EF5" w:rsidRDefault="001A1C4F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вспомогательных материалов (5 баллов):</w:t>
      </w:r>
      <w:r w:rsidR="003E7DC1">
        <w:rPr>
          <w:sz w:val="24"/>
          <w:szCs w:val="24"/>
        </w:rPr>
        <w:t xml:space="preserve"> п</w:t>
      </w:r>
      <w:r>
        <w:rPr>
          <w:sz w:val="24"/>
          <w:szCs w:val="24"/>
        </w:rPr>
        <w:t>рименение дополнительных материалов (раздаточные листы, видео, приложения и т. д.) для лучшего представления результатов исследования.</w:t>
      </w:r>
    </w:p>
    <w:sectPr w:rsidR="001D3EF5" w:rsidSect="000916D0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A78" w:rsidRDefault="00187A78">
      <w:r>
        <w:separator/>
      </w:r>
    </w:p>
  </w:endnote>
  <w:endnote w:type="continuationSeparator" w:id="0">
    <w:p w:rsidR="00187A78" w:rsidRDefault="00187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A78" w:rsidRDefault="00187A78">
      <w:r>
        <w:separator/>
      </w:r>
    </w:p>
  </w:footnote>
  <w:footnote w:type="continuationSeparator" w:id="0">
    <w:p w:rsidR="00187A78" w:rsidRDefault="00187A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EF5" w:rsidRDefault="00AC0EF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1A1C4F">
      <w:rPr>
        <w:color w:val="000000"/>
      </w:rPr>
      <w:instrText>PAGE</w:instrText>
    </w:r>
    <w:r>
      <w:rPr>
        <w:color w:val="000000"/>
      </w:rPr>
      <w:fldChar w:fldCharType="separate"/>
    </w:r>
    <w:r w:rsidR="0072398A">
      <w:rPr>
        <w:noProof/>
        <w:color w:val="000000"/>
      </w:rPr>
      <w:t>6</w:t>
    </w:r>
    <w:r>
      <w:rPr>
        <w:color w:val="000000"/>
      </w:rPr>
      <w:fldChar w:fldCharType="end"/>
    </w:r>
  </w:p>
  <w:p w:rsidR="001D3EF5" w:rsidRDefault="001D3EF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5D88"/>
    <w:multiLevelType w:val="multilevel"/>
    <w:tmpl w:val="CD48FF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96F1544"/>
    <w:multiLevelType w:val="multilevel"/>
    <w:tmpl w:val="193420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0E47E4E"/>
    <w:multiLevelType w:val="multilevel"/>
    <w:tmpl w:val="B5D41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4D22490"/>
    <w:multiLevelType w:val="multilevel"/>
    <w:tmpl w:val="B75E34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9436F0A"/>
    <w:multiLevelType w:val="multilevel"/>
    <w:tmpl w:val="5BCC1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21B3707"/>
    <w:multiLevelType w:val="multilevel"/>
    <w:tmpl w:val="AED4AA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1DD5E29"/>
    <w:multiLevelType w:val="multilevel"/>
    <w:tmpl w:val="08C6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63120464"/>
    <w:multiLevelType w:val="multilevel"/>
    <w:tmpl w:val="2ACAEBF2"/>
    <w:lvl w:ilvl="0">
      <w:start w:val="1"/>
      <w:numFmt w:val="decimal"/>
      <w:lvlText w:val="%1."/>
      <w:lvlJc w:val="left"/>
      <w:pPr>
        <w:ind w:left="5060" w:hanging="240"/>
      </w:pPr>
      <w:rPr>
        <w:rFonts w:ascii="Times New Roman" w:eastAsia="Times New Roman" w:hAnsi="Times New Roman" w:cs="Times New Roman"/>
        <w:b/>
        <w:i/>
        <w:sz w:val="24"/>
        <w:szCs w:val="24"/>
      </w:rPr>
    </w:lvl>
    <w:lvl w:ilvl="1">
      <w:numFmt w:val="bullet"/>
      <w:lvlText w:val="•"/>
      <w:lvlJc w:val="left"/>
      <w:pPr>
        <w:ind w:left="5980" w:hanging="240"/>
      </w:pPr>
    </w:lvl>
    <w:lvl w:ilvl="2">
      <w:numFmt w:val="bullet"/>
      <w:lvlText w:val="•"/>
      <w:lvlJc w:val="left"/>
      <w:pPr>
        <w:ind w:left="6903" w:hanging="240"/>
      </w:pPr>
    </w:lvl>
    <w:lvl w:ilvl="3">
      <w:numFmt w:val="bullet"/>
      <w:lvlText w:val="•"/>
      <w:lvlJc w:val="left"/>
      <w:pPr>
        <w:ind w:left="7825" w:hanging="240"/>
      </w:pPr>
    </w:lvl>
    <w:lvl w:ilvl="4">
      <w:numFmt w:val="bullet"/>
      <w:lvlText w:val="•"/>
      <w:lvlJc w:val="left"/>
      <w:pPr>
        <w:ind w:left="8748" w:hanging="240"/>
      </w:pPr>
    </w:lvl>
    <w:lvl w:ilvl="5">
      <w:numFmt w:val="bullet"/>
      <w:lvlText w:val="•"/>
      <w:lvlJc w:val="left"/>
      <w:pPr>
        <w:ind w:left="9671" w:hanging="240"/>
      </w:pPr>
    </w:lvl>
    <w:lvl w:ilvl="6">
      <w:numFmt w:val="bullet"/>
      <w:lvlText w:val="•"/>
      <w:lvlJc w:val="left"/>
      <w:pPr>
        <w:ind w:left="10593" w:hanging="240"/>
      </w:pPr>
    </w:lvl>
    <w:lvl w:ilvl="7">
      <w:numFmt w:val="bullet"/>
      <w:lvlText w:val="•"/>
      <w:lvlJc w:val="left"/>
      <w:pPr>
        <w:ind w:left="11516" w:hanging="240"/>
      </w:pPr>
    </w:lvl>
    <w:lvl w:ilvl="8">
      <w:numFmt w:val="bullet"/>
      <w:lvlText w:val="•"/>
      <w:lvlJc w:val="left"/>
      <w:pPr>
        <w:ind w:left="12439" w:hanging="240"/>
      </w:pPr>
    </w:lvl>
  </w:abstractNum>
  <w:abstractNum w:abstractNumId="8">
    <w:nsid w:val="6B6E235D"/>
    <w:multiLevelType w:val="multilevel"/>
    <w:tmpl w:val="DF426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739C0835"/>
    <w:multiLevelType w:val="multilevel"/>
    <w:tmpl w:val="2DCAF5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78116C1D"/>
    <w:multiLevelType w:val="multilevel"/>
    <w:tmpl w:val="AB1E0C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EF5"/>
    <w:rsid w:val="00012F62"/>
    <w:rsid w:val="00044A9C"/>
    <w:rsid w:val="000916D0"/>
    <w:rsid w:val="00187A78"/>
    <w:rsid w:val="00193054"/>
    <w:rsid w:val="001A1C4F"/>
    <w:rsid w:val="001D3EF5"/>
    <w:rsid w:val="001D4282"/>
    <w:rsid w:val="003E1177"/>
    <w:rsid w:val="003E7DC1"/>
    <w:rsid w:val="003F56DF"/>
    <w:rsid w:val="0045124C"/>
    <w:rsid w:val="004A19BD"/>
    <w:rsid w:val="005B63AF"/>
    <w:rsid w:val="0072398A"/>
    <w:rsid w:val="007908BB"/>
    <w:rsid w:val="00805BA7"/>
    <w:rsid w:val="008A15B6"/>
    <w:rsid w:val="009A33AB"/>
    <w:rsid w:val="00A00797"/>
    <w:rsid w:val="00AC0EFD"/>
    <w:rsid w:val="00B14A17"/>
    <w:rsid w:val="00BB45A0"/>
    <w:rsid w:val="00BF1ED2"/>
    <w:rsid w:val="00E40303"/>
    <w:rsid w:val="00F40C9E"/>
    <w:rsid w:val="00FE0A8B"/>
    <w:rsid w:val="00FE2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EFD"/>
  </w:style>
  <w:style w:type="paragraph" w:styleId="1">
    <w:name w:val="heading 1"/>
    <w:basedOn w:val="a"/>
    <w:uiPriority w:val="9"/>
    <w:qFormat/>
    <w:rsid w:val="00AC0EFD"/>
    <w:pPr>
      <w:spacing w:before="87"/>
      <w:ind w:left="1760" w:right="496"/>
      <w:jc w:val="center"/>
      <w:outlineLvl w:val="0"/>
    </w:pPr>
    <w:rPr>
      <w:b/>
      <w:bCs/>
      <w:sz w:val="33"/>
      <w:szCs w:val="33"/>
    </w:rPr>
  </w:style>
  <w:style w:type="paragraph" w:styleId="2">
    <w:name w:val="heading 2"/>
    <w:basedOn w:val="a"/>
    <w:link w:val="20"/>
    <w:uiPriority w:val="9"/>
    <w:unhideWhenUsed/>
    <w:qFormat/>
    <w:rsid w:val="00AC0EFD"/>
    <w:pPr>
      <w:ind w:left="962" w:right="405"/>
      <w:jc w:val="center"/>
      <w:outlineLvl w:val="1"/>
    </w:pPr>
    <w:rPr>
      <w:b/>
      <w:bCs/>
      <w:i/>
      <w:sz w:val="27"/>
      <w:szCs w:val="27"/>
    </w:rPr>
  </w:style>
  <w:style w:type="paragraph" w:styleId="3">
    <w:name w:val="heading 3"/>
    <w:basedOn w:val="a"/>
    <w:uiPriority w:val="9"/>
    <w:unhideWhenUsed/>
    <w:qFormat/>
    <w:rsid w:val="00AC0EFD"/>
    <w:pPr>
      <w:ind w:left="176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AC0EF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C0EF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AC0EF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C0E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C0EF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AC0E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C0EFD"/>
    <w:rPr>
      <w:sz w:val="24"/>
      <w:szCs w:val="24"/>
    </w:rPr>
  </w:style>
  <w:style w:type="paragraph" w:styleId="a6">
    <w:name w:val="List Paragraph"/>
    <w:basedOn w:val="a"/>
    <w:uiPriority w:val="1"/>
    <w:qFormat/>
    <w:rsid w:val="00AC0EFD"/>
  </w:style>
  <w:style w:type="paragraph" w:customStyle="1" w:styleId="TableParagraph">
    <w:name w:val="Table Paragraph"/>
    <w:basedOn w:val="a"/>
    <w:uiPriority w:val="1"/>
    <w:qFormat/>
    <w:rsid w:val="00AC0EFD"/>
  </w:style>
  <w:style w:type="character" w:customStyle="1" w:styleId="a5">
    <w:name w:val="Основной текст Знак"/>
    <w:basedOn w:val="a0"/>
    <w:link w:val="a4"/>
    <w:uiPriority w:val="1"/>
    <w:rsid w:val="00377372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annotation reference"/>
    <w:basedOn w:val="a0"/>
    <w:uiPriority w:val="99"/>
    <w:semiHidden/>
    <w:unhideWhenUsed/>
    <w:rsid w:val="00A00E7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0E7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00E7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A00E7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00E71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A00E71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A00E7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A00E71"/>
    <w:rPr>
      <w:rFonts w:ascii="Times New Roman" w:eastAsia="Times New Roman" w:hAnsi="Times New Roman" w:cs="Times New Roman"/>
      <w:b/>
      <w:bCs/>
      <w:i/>
      <w:sz w:val="27"/>
      <w:szCs w:val="27"/>
      <w:lang w:val="ru-RU"/>
    </w:rPr>
  </w:style>
  <w:style w:type="paragraph" w:styleId="ae">
    <w:name w:val="header"/>
    <w:basedOn w:val="a"/>
    <w:link w:val="af"/>
    <w:uiPriority w:val="99"/>
    <w:unhideWhenUsed/>
    <w:rsid w:val="00A00E7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00E71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A00E7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00E71"/>
    <w:rPr>
      <w:rFonts w:ascii="Times New Roman" w:eastAsia="Times New Roman" w:hAnsi="Times New Roman" w:cs="Times New Roman"/>
      <w:lang w:val="ru-RU"/>
    </w:rPr>
  </w:style>
  <w:style w:type="paragraph" w:styleId="af2">
    <w:name w:val="Subtitle"/>
    <w:basedOn w:val="a"/>
    <w:next w:val="a"/>
    <w:uiPriority w:val="11"/>
    <w:qFormat/>
    <w:rsid w:val="00AC0E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3">
    <w:name w:val="Hyperlink"/>
    <w:basedOn w:val="a0"/>
    <w:uiPriority w:val="99"/>
    <w:unhideWhenUsed/>
    <w:rsid w:val="00B14A1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4A1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vk.com/sno_cf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yandex.ru/u/69de0d38eb6146e40826dc94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snocfuimvivernadskog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VpTKXydn+n9Q2p9kFyWbFzIdmw==">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BAEAAA-BF30-417D-8EA8-ACC35939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Парахина</dc:creator>
  <cp:lastModifiedBy>User</cp:lastModifiedBy>
  <cp:revision>3</cp:revision>
  <dcterms:created xsi:type="dcterms:W3CDTF">2026-04-24T18:31:00Z</dcterms:created>
  <dcterms:modified xsi:type="dcterms:W3CDTF">2026-04-27T06:49:00Z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2020-11-24T00:00:00Z</vt:filetime>
  </property>
</Properties>
</file>