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Приложение 4.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ТАБЕЛЬ УЧЕТА ОБЪЕМА ПРОВЕДЕННОЙ ЛЕЧЕБНОЙ РАБОТЫ СОТРУДНИКА КЛИНИЧЕСКОЙ КАФЕДРЫ ДЛЯ НАЧИСЛЕН</w:t>
      </w:r>
      <w:bookmarkStart w:id="0" w:name="_GoBack"/>
      <w:bookmarkEnd w:id="0"/>
      <w:r>
        <w:rPr>
          <w:szCs w:val="28"/>
        </w:rPr>
        <w:t>ИЯ ЛЕЧЕБНОЙ НАДБАВКИ.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ТАБЕЛЬ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учета лечебной работы, выполненной преподавателями кафедры   ___________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_________________________ на  клинической базе _____________________ в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первом (втором) полугодии 20__года</w:t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0" w:firstColumn="1" w:lastColumn="0" w:noHBand="0" w:val="00a0"/>
      </w:tblPr>
      <w:tblGrid>
        <w:gridCol w:w="151"/>
        <w:gridCol w:w="1390"/>
        <w:gridCol w:w="1687"/>
        <w:gridCol w:w="792"/>
        <w:gridCol w:w="684"/>
        <w:gridCol w:w="912"/>
        <w:gridCol w:w="960"/>
        <w:gridCol w:w="1020"/>
        <w:gridCol w:w="960"/>
        <w:gridCol w:w="1020"/>
        <w:gridCol w:w="1080"/>
        <w:gridCol w:w="1020"/>
        <w:gridCol w:w="1020"/>
        <w:gridCol w:w="972"/>
        <w:gridCol w:w="902"/>
      </w:tblGrid>
      <w:tr>
        <w:trPr>
          <w:tblHeader w:val="true"/>
          <w:trHeight w:val="178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деятельности и объем нагрузки </w:t>
            </w:r>
          </w:p>
        </w:tc>
      </w:tr>
      <w:tr>
        <w:trPr>
          <w:tblHeader w:val="true"/>
          <w:trHeight w:val="112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Ставка,  время работы </w:t>
            </w:r>
            <w:r>
              <w:rPr>
                <w:rFonts w:ascii="Times New Roman" w:hAnsi="Times New Roman"/>
                <w:sz w:val="28"/>
                <w:szCs w:val="28"/>
              </w:rPr>
              <w:t>(количество часов выполненной лечебной работы)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blHeader w:val="true"/>
          <w:trHeight w:val="165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9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65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9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2"/>
        <w:shd w:val="clear" w:color="auto" w:fill="auto"/>
        <w:tabs>
          <w:tab w:val="clear" w:pos="708"/>
          <w:tab w:val="left" w:pos="207" w:leader="none"/>
          <w:tab w:val="left" w:pos="709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лечебной работы: 1- обходы больных в стационаре, 2 – консультация больного в стационаре и поликлинике, 3- консультация рентгенологических, ультрасонографических, КТ и МРТ данных, 4 - профилактический стоматологический осмотр, 5- проведение профилактических осмотров специалистами соматического профиля, 6 – клинические разборы больных в стационаре и поликлинике, 7 – проведение консилиума, 8 - проведение (ассистирование) хирургической операции, 9 – участие в патолого-анатомических конференциях и летальных комиссиях, 10 – участие в комиссиях по отбору больных для лечения генно-инженерными биологическими препаратами и высокотехнологическими методами терапии, 11 – рецензирование историй болезни, 12 – ночные и суточные дежурства в отделении, 13 – курация стационарного больного, 14 - </w:t>
      </w:r>
      <w:r>
        <w:rPr>
          <w:color w:val="000000"/>
          <w:sz w:val="28"/>
          <w:szCs w:val="28"/>
        </w:rPr>
        <w:t xml:space="preserve">проведение аутопсий, 15 - работа с секционным и биопсийным материалом; 16 - </w:t>
      </w:r>
      <w:r>
        <w:rPr>
          <w:sz w:val="28"/>
          <w:szCs w:val="28"/>
        </w:rPr>
        <w:t>проведение судебно-медицинских экспертиз трупа, 17 - проведение судебно-медицинских экспертиз потерпевших, обвиняемых и других лиц, 18 - проведение консультаций врачей, судебно-медицинских экспертов и следователей, 19 - врачебно-педагогическое наблюдение при проведении занятий по дисциплинам «физическая культура» и «физическая культура и спорт», 20 - медицинское обследование обучающихся после перенесенных заболеваний, травм или длительных перерывов в занятиях физической культурой, для определения допуска к занятиям по дисциплинам «физическая культура» и «физическая культура и спорт», 21 – проведение кафедрального консилиума, 22 – проведение диагностических исследований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Заведующий кафедрой                                                         Подпись</w:t>
      </w:r>
    </w:p>
    <w:p>
      <w:pPr>
        <w:pStyle w:val="Normal"/>
        <w:spacing w:before="0" w:after="200"/>
        <w:ind w:firstLine="708"/>
        <w:rPr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2608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1a1970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5"/>
    <w:qFormat/>
    <w:rsid w:val="001a1970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2" w:customStyle="1">
    <w:name w:val="Основной текст2"/>
    <w:basedOn w:val="Normal"/>
    <w:uiPriority w:val="99"/>
    <w:qFormat/>
    <w:rsid w:val="001a1970"/>
    <w:pPr>
      <w:widowControl w:val="false"/>
      <w:shd w:val="clear" w:color="auto" w:fill="FFFFFF"/>
      <w:spacing w:lineRule="exact" w:line="298" w:before="0" w:after="240"/>
      <w:jc w:val="center"/>
    </w:pPr>
    <w:rPr>
      <w:rFonts w:eastAsia="Times New Roman"/>
      <w:spacing w:val="7"/>
      <w:sz w:val="22"/>
      <w:szCs w:val="2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608"/>
    <w:pPr>
      <w:spacing w:after="0" w:line="240" w:lineRule="auto"/>
    </w:pPr>
    <w:rPr>
      <w:sz w:val="2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LibreOffice/6.4.4.2$Windows_x86 LibreOffice_project/3d775be2011f3886db32dfd395a6a6d1ca2630ff</Application>
  <Pages>3</Pages>
  <Words>236</Words>
  <Characters>1778</Characters>
  <CharactersWithSpaces>2071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2019-01-12T16:34:00Z</dcterms:created>
  <dc:creator>RePack by Diakov</dc:creator>
  <dc:description/>
  <dc:language>ru-RU</dc:language>
  <cp:lastModifiedBy/>
  <dcterms:modified xsi:type="dcterms:W3CDTF">2020-06-08T21:47:57Z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